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8"/>
          <w:szCs w:val="28"/>
          <w:rtl w:val="0"/>
        </w:rPr>
        <w:t xml:space="preserve">Il calendario 2026/27 della Mostra diffusa “Carlo Lorenzini-Collodi 200:</w:t>
        <w:br w:type="textWrapping"/>
        <w:t xml:space="preserve">vita e opere di un intellettuale del Risorgimento”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Un grande mosaico di istituzioni e documenti per celebrare i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200 anni dalla nascita di Carlo Collodi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e riscoprirne la straordinaria attualità.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Fondazione Nazionale Carlo Collodi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e l’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Edizione Nazionale delle Opere di Carlo Lorenzini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saranno protagoniste con una selezione di materiali della Biblioteca Collodiana, la più ampia raccolta catalogata di documenti collegati alla vita e all’opera di Carlo Collodi. La Biblioteca, curata da oltre settant’anni, conserva edizioni italiane e straniere delle opere di Lorenzini, giornali e riviste diretti o frequentati dallo scrittore, studi critici e materiali relativi alla letteratura per l’infanzia. L’esposizione sarà visitabile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19 ottobre 2026 al 6 gennaio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al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Parco di Pinocchio a Collodi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</w:t>
        <w:tab/>
        <w:br w:type="textWrapping"/>
        <w:br w:type="textWrapping"/>
        <w:t xml:space="preserve">Alla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Nazionale Centrale di Firenze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sarà presentato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Omaggio a Carlo Lorenzini. Trilogia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un articolato percorso espositivo che attinge ai documenti posseduti dalla Biblioteca e che si svilupperà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22 ottobre al 31 dicembre 2026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con date differenti per le tre sezioni.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Anche l’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Accademia della Crusca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parteciperà alla Mostra diffusa con una selezione del proprio patrimonio legato a Pinocchio e a Carlo Lorenzini. La mostra sarà inaugurata ai primi di ottobre, resterà aperta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 fino al 30 aprile 2027,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con una pausa dal 2 dicembre al 30 gennaio, e sarà ospitata nella sede dell’Accademia della Crusca</w:t>
      </w:r>
      <w:r w:rsidDel="00000000" w:rsidR="00000000" w:rsidRPr="00000000">
        <w:rPr>
          <w:rFonts w:ascii="Cambria" w:cs="Cambria" w:eastAsia="Cambria" w:hAnsi="Cambria"/>
          <w:color w:val="ff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a Firenze. 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Il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Gabinetto scientifico letterario G.P. Vieusseux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proporrà,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 ottobre 2026 a maggio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la mostra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“C’era una volta… Un Re!” Carlo Lorenzini detto ‘Collodi’ tra satira, giornalismo e letteratura per l’infanzia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L’esposizione sarà allestita presso l’Archivio Contemporaneo “Alessandro Bonsanti”, 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Palazzo Corsini Suarez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a Firenze.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Un originale intreccio tra letteratura, industria e cultura materiale sarà al centro dell’iniziativa della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Ernesto Ragionieri di Sesto Fiorentino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e della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Fondazione Museo Ginori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La mostra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Pinocchio tra le porcellane. Collodi e la Manifattura Ginori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,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in programma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23 ottobre al 31 dicembre 2026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presso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Ernesto Ragionieri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racconterà il rapporto tra lo scrittore, la Manifattura Ginori e il territorio di Sesto Fiorentino. Il percorso riunirà manufatti della Richard Ginori decorati con soggetti ispirati a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1"/>
          <w:szCs w:val="21"/>
          <w:rtl w:val="0"/>
        </w:rPr>
        <w:t xml:space="preserve">Le avventure di Pinocchio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il “company profile” ante litteram scritto da Carlo Lorenzini per la Manifattura Ginori e una selezione di tavole illustrate dedicate al Campo dei Miracoli del Paese dei Barbagianni.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Anche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comunale di Imola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parteciperà con una piccola esposizione allestita al piano terra della Biblioteca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19 settembre al 31 ottobre 2026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Pinocchio in biblioteca. Omaggio a Collodi nel bicentenario della nascita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presenterà una selezione delle più celebri edizioni dell’opera conservate presso la Biblioteca comunale di Imola e la biblioteca ragazzi Casa Piani. Tra i volumi esposti figurerà anche una copia della prima edizione in volume di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1"/>
          <w:szCs w:val="21"/>
          <w:rtl w:val="0"/>
        </w:rPr>
        <w:t xml:space="preserve">Pinocchio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del 1883, proveniente dal Fondo librario, iconografico e musicale di Bianca Belinzaghi.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Modena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sarà protagonista del bicentenario nell’ambito del FestivalFilosofia. Il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Museo Civico di Modena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ospiterà 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Palazzo dei Musei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la mostra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Buoni di cuore, sventati di testa. Pinocchio, Don Chisciotte e altre storie di Giorgio Scapinelli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18 settembre 2026 al 10 gennaio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Nello stesso contesto, presso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Fondazione Ago – Palazzo Santa Margherita, Museo della Figurina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sarà allestita la mostra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Pinocchio a rotta di collo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in programma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18 settembre 2026 al 7 febbraio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Particolare attenzione alla dimensione educativa e alla memoria scolastica sarà proposta da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INDIRE – Istituto Nazionale di Documentazione, Innovazione e Ricerca Educativa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che organizzerà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 novembre 2026 a maggio 2027 visite guidate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su prenotazione alla propria sede storica di via Michelangelo Buonarroti 10, a Firenze, già sede del Museo della Scuola. Il percorso sarà dedicato alla memoria di Carlo Collodi attraverso documenti, volumi e materiali d’archivio.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Il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Comune di Colle di Val d’Elsa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parteciperà con la mostra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Carlo Lorenzini e Colle di Val d'Elsa. Luoghi, memorie e fortuna di Pinocchio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in programma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28 novembre 2026 al 28 febbraio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al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Museo San Pietro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A Pistoia,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Fidapa – sezione di Pistoia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insieme alla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Fondazione Francis Bacon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proporrà la mostra </w:t>
      </w:r>
      <w:r w:rsidDel="00000000" w:rsidR="00000000" w:rsidRPr="00000000">
        <w:rPr>
          <w:b w:val="1"/>
          <w:bCs w:val="1"/>
          <w:i w:val="1"/>
          <w:iCs w:val="1"/>
          <w:color w:val="222222"/>
          <w:rtl w:val="0"/>
        </w:rPr>
        <w:t xml:space="preserve">La Fata dai capelli turchini. Le immagini e l‘incanto di una figura enigmatica e familiare.</w:t>
      </w:r>
      <w:r w:rsidDel="00000000" w:rsidR="00000000" w:rsidRPr="00000000">
        <w:rPr>
          <w:color w:val="222222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Inaugurata il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12 dicembre 2026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e aperta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 fino al 28 febbraio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l’esposizione sarà ospitata nello spazio espositivo del piano mezzanino del Museo Civico di Palazzo Comunale di Pistoia. Attraverso illustrazioni e libri dedicati alla Fata Turchina, il percorso seguirà l’evoluzione iconografica di una delle figure centrali dell’universo collodiano, presentandone i diversi volti e le molte interpretazioni che ne hanno accompagnato la fortuna.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A Lucca saranno due le istituzioni coinvolte. L’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Archivio di Stato di Lucca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presenterà nel corso del 2027 un’esposizione dedicata ai documenti relativi a Carlo Lorenzini Collodi conservati nelle proprie raccolte, presso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Palazzo Guidiccioni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Statale di Lucca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proporrà invece, nella primavera del 2027, un’esposizione presso 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Cappella delle Nevi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Il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Comune di Pescia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presenterà la mostra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Collodi Duecento. Dal Lampione all’industria di Pinocchio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in programma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12 marzo al 13 giugno 2027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al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Museo Libero Andreotti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Lazzerini di Prato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proporrà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Oltre Pinocchio. Il mondo di Carlo Collodi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dal 20 marzo al 25 aprile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nella Galleria Espositiva della Biblioteca. Il percorso intende presentare Carlo Lorenzini attraverso edizioni storiche e in lingua, documenti, periodici e materiali provenienti dalle collezioni della Biblioteca e da altre istituzioni del territorio. </w:t>
        <w:tab/>
        <w:br w:type="textWrapping"/>
        <w:br w:type="textWrapping"/>
        <w:t xml:space="preserve">Alla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Biblioteca Marucelliana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sarà allestito un percorso dedicato a Pinocchio che partirà dal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1"/>
          <w:szCs w:val="21"/>
          <w:rtl w:val="0"/>
        </w:rPr>
        <w:t xml:space="preserve">Giornale per i bambini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per arrivare ai disegni di Vinicio Berti. La mostra</w:t>
      </w:r>
      <w:r w:rsidDel="00000000" w:rsidR="00000000" w:rsidRPr="00000000">
        <w:rPr>
          <w:rFonts w:ascii="Cambria" w:cs="Cambria" w:eastAsia="Cambria" w:hAnsi="Cambria"/>
          <w:strike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si terrà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da maggio a settembre 2027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presso la Biblioteca Marucelliana di Firenze.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Cambria" w:cs="Cambria" w:eastAsia="Cambria" w:hAnsi="Cambria"/>
          <w:b w:val="1"/>
          <w:bCs w:val="1"/>
          <w:color w:val="ff0000"/>
          <w:sz w:val="21"/>
          <w:szCs w:val="21"/>
        </w:rPr>
      </w:pPr>
      <w:bookmarkStart w:colFirst="0" w:colLast="0" w:name="_heading=h.gofb035xlb6h" w:id="0"/>
      <w:bookmarkEnd w:id="0"/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1"/>
          <w:szCs w:val="21"/>
          <w:rtl w:val="0"/>
        </w:rPr>
        <w:t xml:space="preserve">Fondazione Marionette Grilli ETS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 parteciperà alla Mostra diffusa con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1"/>
          <w:szCs w:val="21"/>
          <w:rtl w:val="0"/>
        </w:rPr>
        <w:t xml:space="preserve">“Tra i fili c’è Pinocchio” – Bicentenario Collodiano (2026–2027)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0"/>
        </w:rPr>
        <w:t xml:space="preserve">, un progetto che si svilupperà nel corso del 2026 e del 2027 a partire da Casa Gianduja di Torino e in altre sedi. </w:t>
        <w:tab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985" w:top="2659" w:left="1134" w:right="1134" w:header="56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bookmarkStart w:colFirst="0" w:colLast="0" w:name="_heading=h.sxu7ernx350x" w:id="1"/>
    <w:bookmarkEnd w:id="1"/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4657090" cy="1195054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57090" cy="119505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Collegamentoipertestuale">
    <w:name w:val="Hyperlink"/>
    <w:basedOn w:val="Carpredefinitoparagrafo"/>
    <w:uiPriority w:val="99"/>
    <w:unhideWhenUsed w:val="1"/>
    <w:rsid w:val="008C4A5E"/>
    <w:rPr>
      <w:color w:val="0000ff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8C4A5E"/>
    <w:rPr>
      <w:color w:val="605e5c"/>
      <w:shd w:color="auto" w:fill="e1dfdd" w:val="clear"/>
    </w:rPr>
  </w:style>
  <w:style w:type="paragraph" w:styleId="Testofumetto">
    <w:name w:val="Balloon Text"/>
    <w:link w:val="TestofumettoCarattere"/>
    <w:uiPriority w:val="99"/>
    <w:semiHidden w:val="1"/>
    <w:unhideWhenUsed w:val="1"/>
    <w:rsid w:val="00664030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64030"/>
    <w:rPr>
      <w:rFonts w:ascii="Tahoma" w:cs="Tahoma" w:hAnsi="Tahoma"/>
      <w:sz w:val="16"/>
      <w:szCs w:val="16"/>
    </w:rPr>
  </w:style>
  <w:style w:type="character" w:styleId="Enfasigrassetto">
    <w:name w:val="Strong"/>
    <w:basedOn w:val="Carpredefinitoparagrafo"/>
    <w:uiPriority w:val="22"/>
    <w:qFormat w:val="1"/>
    <w:rsid w:val="00664030"/>
    <w:rPr>
      <w:b w:val="1"/>
      <w:bCs w:val="1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CC1B20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 w:val="1"/>
    <w:unhideWhenUsed w:val="1"/>
    <w:rsid w:val="00CC1B20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CC1B2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CC1B20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CC1B20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/oaqEjtNxAi/F9fTJbDybUNH/g==">CgMxLjAyDmguZ29mYjAzNXhsYjZoMg5oLnN4dTdlcm54MzUweDgAciExZ1kxUjVCZU82WlBpa0ZmNUZlMWxPTVZOQ0pjZ2NabTU=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2026-07-13T15:17:00Z</dcterms:created>
</cp:coreProperties>
</file>